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872A" w14:textId="77777777" w:rsidR="004F3B40" w:rsidRPr="002704EE" w:rsidRDefault="00B168E8">
      <w:pPr>
        <w:pStyle w:val="Pealkiri"/>
        <w:rPr>
          <w:sz w:val="36"/>
          <w:szCs w:val="36"/>
        </w:rPr>
      </w:pPr>
      <w:r w:rsidRPr="002704EE">
        <w:rPr>
          <w:sz w:val="36"/>
          <w:szCs w:val="36"/>
        </w:rPr>
        <w:t>Boxlogo OÜ tegevusaruanded (2019–2023)</w:t>
      </w:r>
    </w:p>
    <w:p w14:paraId="548C2B13" w14:textId="77777777" w:rsidR="004F3B40" w:rsidRDefault="00B168E8">
      <w:pPr>
        <w:pStyle w:val="Pealkiri1"/>
      </w:pPr>
      <w:r>
        <w:t>2019</w:t>
      </w:r>
    </w:p>
    <w:p w14:paraId="205D696C" w14:textId="77777777" w:rsidR="004F3B40" w:rsidRDefault="00B168E8">
      <w:r>
        <w:rPr>
          <w:sz w:val="18"/>
        </w:rPr>
        <w:t>Tegevusaruanne Boxlogo OÜ alustas tegevust 2019. juulis. Esimese majandusaasta jooksul õnnestus leida mitmeid koostööpartnereid:</w:t>
      </w:r>
    </w:p>
    <w:p w14:paraId="3AA20ED4" w14:textId="77777777" w:rsidR="004F3B40" w:rsidRDefault="00B168E8">
      <w:r>
        <w:t>1. Jalajälg AS</w:t>
      </w:r>
    </w:p>
    <w:p w14:paraId="761FB680" w14:textId="77777777" w:rsidR="004F3B40" w:rsidRDefault="00B168E8">
      <w:r>
        <w:t>2. Fifaa AS</w:t>
      </w:r>
    </w:p>
    <w:p w14:paraId="39A94463" w14:textId="77777777" w:rsidR="004F3B40" w:rsidRDefault="00B168E8">
      <w:r>
        <w:t>3. SA Tehvandi Spordikeskus</w:t>
      </w:r>
    </w:p>
    <w:p w14:paraId="2DB1556B" w14:textId="77777777" w:rsidR="004F3B40" w:rsidRDefault="00B168E8">
      <w:pPr>
        <w:pStyle w:val="Pealkiri1"/>
      </w:pPr>
      <w:r>
        <w:t>2020</w:t>
      </w:r>
    </w:p>
    <w:p w14:paraId="0726C058" w14:textId="77777777" w:rsidR="004F3B40" w:rsidRDefault="00B168E8">
      <w:r>
        <w:rPr>
          <w:sz w:val="18"/>
        </w:rPr>
        <w:t>Tegevusaruanne 2020. aastal jätkame koostööd olemasolevate tarnijate ning klientidega:</w:t>
      </w:r>
    </w:p>
    <w:p w14:paraId="74AD949B" w14:textId="77777777" w:rsidR="004F3B40" w:rsidRDefault="00B168E8">
      <w:r>
        <w:t>1. Jalajälg AS</w:t>
      </w:r>
    </w:p>
    <w:p w14:paraId="422AF7B1" w14:textId="77777777" w:rsidR="004F3B40" w:rsidRDefault="00B168E8">
      <w:r>
        <w:t>2. Fifaa AS</w:t>
      </w:r>
    </w:p>
    <w:p w14:paraId="056D2509" w14:textId="77777777" w:rsidR="004F3B40" w:rsidRDefault="00B168E8">
      <w:r>
        <w:t>3. SA Tehvandi Spordikeskus</w:t>
      </w:r>
    </w:p>
    <w:p w14:paraId="473274AE" w14:textId="77777777" w:rsidR="004F3B40" w:rsidRDefault="00B168E8">
      <w:r>
        <w:t>4. Arand AS</w:t>
      </w:r>
    </w:p>
    <w:p w14:paraId="75B309B4" w14:textId="77777777" w:rsidR="004F3B40" w:rsidRDefault="00B168E8">
      <w:r>
        <w:t>5. Timecolors OÜ</w:t>
      </w:r>
    </w:p>
    <w:p w14:paraId="70883E11" w14:textId="77777777" w:rsidR="004F3B40" w:rsidRDefault="00B168E8">
      <w:r>
        <w:t>6. Aasta Auto AS</w:t>
      </w:r>
    </w:p>
    <w:p w14:paraId="35C1FFCC" w14:textId="77777777" w:rsidR="004F3B40" w:rsidRDefault="00B168E8">
      <w:pPr>
        <w:pStyle w:val="Pealkiri1"/>
      </w:pPr>
      <w:r>
        <w:t>2021</w:t>
      </w:r>
    </w:p>
    <w:p w14:paraId="6E7F050E" w14:textId="77777777" w:rsidR="004F3B40" w:rsidRDefault="00B168E8">
      <w:r>
        <w:rPr>
          <w:sz w:val="18"/>
        </w:rPr>
        <w:t>Tegevusaruanne 2021. aastal jätkasime koostööd olemasolevate tarnijate ning klientidega ja leidsime mitmeid uusi koostööpartnereid:</w:t>
      </w:r>
    </w:p>
    <w:p w14:paraId="19F1E306" w14:textId="77777777" w:rsidR="004F3B40" w:rsidRDefault="00B168E8">
      <w:r>
        <w:t>1. Bauhof Group AS</w:t>
      </w:r>
    </w:p>
    <w:p w14:paraId="6F9F173F" w14:textId="77777777" w:rsidR="004F3B40" w:rsidRDefault="00B168E8">
      <w:r>
        <w:t>2. Jalajälg AS</w:t>
      </w:r>
    </w:p>
    <w:p w14:paraId="454BC353" w14:textId="77777777" w:rsidR="004F3B40" w:rsidRDefault="00B168E8">
      <w:r>
        <w:t>3. Baltic Betting OÜ</w:t>
      </w:r>
    </w:p>
    <w:p w14:paraId="06910F50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4. Fifaa AS</w:t>
      </w:r>
    </w:p>
    <w:p w14:paraId="06052078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5. Skarcon OÜ</w:t>
      </w:r>
    </w:p>
    <w:p w14:paraId="0DBB5C1C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6. SA Tehvandi Spordikeskus</w:t>
      </w:r>
    </w:p>
    <w:p w14:paraId="67C960B5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7. Tamec Trade OÜ</w:t>
      </w:r>
    </w:p>
    <w:p w14:paraId="338FE4FC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8. Duo Invest OÜ</w:t>
      </w:r>
    </w:p>
    <w:p w14:paraId="32505A3C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lastRenderedPageBreak/>
        <w:t>9. Sportfever OÜ</w:t>
      </w:r>
    </w:p>
    <w:p w14:paraId="4FA27C99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10. Aasta Auto AS</w:t>
      </w:r>
    </w:p>
    <w:p w14:paraId="2792DA64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11. Tauf Auto AS</w:t>
      </w:r>
    </w:p>
    <w:p w14:paraId="47D0FBE1" w14:textId="77777777" w:rsidR="004F3B40" w:rsidRPr="002704EE" w:rsidRDefault="00B168E8">
      <w:pPr>
        <w:pStyle w:val="Pealkiri1"/>
        <w:rPr>
          <w:lang w:val="it-IT"/>
        </w:rPr>
      </w:pPr>
      <w:r w:rsidRPr="002704EE">
        <w:rPr>
          <w:lang w:val="it-IT"/>
        </w:rPr>
        <w:t>2022</w:t>
      </w:r>
    </w:p>
    <w:p w14:paraId="375BC081" w14:textId="77777777" w:rsidR="004F3B40" w:rsidRPr="002704EE" w:rsidRDefault="00B168E8">
      <w:pPr>
        <w:rPr>
          <w:lang w:val="it-IT"/>
        </w:rPr>
      </w:pPr>
      <w:r w:rsidRPr="002704EE">
        <w:rPr>
          <w:sz w:val="18"/>
          <w:lang w:val="it-IT"/>
        </w:rPr>
        <w:t>Tegevusaruanne 2022. aastal jätkasime koostööd olemasolevate tarnijate ning klientidega ja leidsime mitmeid uusi koostööpartnereid:</w:t>
      </w:r>
    </w:p>
    <w:p w14:paraId="55F4DF91" w14:textId="77777777" w:rsidR="004F3B40" w:rsidRDefault="00B168E8">
      <w:r>
        <w:t>1. Bauhof Group AS</w:t>
      </w:r>
    </w:p>
    <w:p w14:paraId="2E319B30" w14:textId="77777777" w:rsidR="004F3B40" w:rsidRDefault="00B168E8">
      <w:r>
        <w:t>2. Jalajälg AS</w:t>
      </w:r>
    </w:p>
    <w:p w14:paraId="401B4E4A" w14:textId="77777777" w:rsidR="004F3B40" w:rsidRDefault="00B168E8">
      <w:r>
        <w:t>3. Baltic Betting OÜ</w:t>
      </w:r>
    </w:p>
    <w:p w14:paraId="72973C27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4. Fifaa AS</w:t>
      </w:r>
    </w:p>
    <w:p w14:paraId="2EEBAB1D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5. Skarcon OÜ</w:t>
      </w:r>
    </w:p>
    <w:p w14:paraId="2210569F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6. SA Tehvandi Spordikeskus</w:t>
      </w:r>
    </w:p>
    <w:p w14:paraId="67D7D87E" w14:textId="77777777" w:rsidR="004F3B40" w:rsidRDefault="00B168E8">
      <w:r>
        <w:t>7. Tamec Trade OÜ</w:t>
      </w:r>
    </w:p>
    <w:p w14:paraId="5E994598" w14:textId="77777777" w:rsidR="004F3B40" w:rsidRDefault="00B168E8">
      <w:r>
        <w:t>8. Duo Invest OÜ</w:t>
      </w:r>
    </w:p>
    <w:p w14:paraId="390FC0AB" w14:textId="77777777" w:rsidR="004F3B40" w:rsidRDefault="00B168E8">
      <w:r>
        <w:t>9. Sportfever OÜ</w:t>
      </w:r>
    </w:p>
    <w:p w14:paraId="2C5F41E7" w14:textId="77777777" w:rsidR="004F3B40" w:rsidRDefault="00B168E8">
      <w:r>
        <w:t>10. Aasta Auto AS</w:t>
      </w:r>
    </w:p>
    <w:p w14:paraId="5D701654" w14:textId="77777777" w:rsidR="004F3B40" w:rsidRDefault="00B168E8">
      <w:r>
        <w:t>11. Tauf Auto AS</w:t>
      </w:r>
    </w:p>
    <w:p w14:paraId="3015856F" w14:textId="77777777" w:rsidR="004F3B40" w:rsidRDefault="00B168E8">
      <w:r>
        <w:t>12. Streetbrand OÜ</w:t>
      </w:r>
    </w:p>
    <w:p w14:paraId="44ACC2E6" w14:textId="77777777" w:rsidR="004F3B40" w:rsidRDefault="00B168E8">
      <w:r>
        <w:t>13. Cratoni OÜ</w:t>
      </w:r>
    </w:p>
    <w:p w14:paraId="32BDC7A6" w14:textId="77777777" w:rsidR="004F3B40" w:rsidRDefault="00B168E8">
      <w:r>
        <w:t>14. Yes Sport OÜ</w:t>
      </w:r>
    </w:p>
    <w:p w14:paraId="35A0F9D5" w14:textId="77777777" w:rsidR="004F3B40" w:rsidRDefault="00B168E8">
      <w:r>
        <w:t>15. Gymstick International OY</w:t>
      </w:r>
    </w:p>
    <w:p w14:paraId="7B9D21A3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16. Peedu Noortelaager OÜ</w:t>
      </w:r>
    </w:p>
    <w:p w14:paraId="5620726F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17. Eriolümpia Eesti Ühendus</w:t>
      </w:r>
    </w:p>
    <w:p w14:paraId="35D2EEDB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18. Reddington OÜ</w:t>
      </w:r>
    </w:p>
    <w:p w14:paraId="78221BED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19. Eesti Maaülikooli Spordiklubi</w:t>
      </w:r>
    </w:p>
    <w:p w14:paraId="4F96412B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20. Vudila Mängumaa OÜ</w:t>
      </w:r>
    </w:p>
    <w:p w14:paraId="524EE204" w14:textId="77777777" w:rsidR="004F3B40" w:rsidRPr="002704EE" w:rsidRDefault="00B168E8">
      <w:pPr>
        <w:pStyle w:val="Pealkiri1"/>
        <w:rPr>
          <w:lang w:val="it-IT"/>
        </w:rPr>
      </w:pPr>
      <w:r w:rsidRPr="002704EE">
        <w:rPr>
          <w:lang w:val="it-IT"/>
        </w:rPr>
        <w:lastRenderedPageBreak/>
        <w:t>2023</w:t>
      </w:r>
    </w:p>
    <w:p w14:paraId="374193A9" w14:textId="77777777" w:rsidR="004F3B40" w:rsidRPr="002704EE" w:rsidRDefault="00B168E8">
      <w:pPr>
        <w:rPr>
          <w:lang w:val="it-IT"/>
        </w:rPr>
      </w:pPr>
      <w:r w:rsidRPr="002704EE">
        <w:rPr>
          <w:sz w:val="18"/>
          <w:lang w:val="it-IT"/>
        </w:rPr>
        <w:t>Tegevusaruanne 2023. aastal jätkasime koostööd olemasolevate tarnijate ning klientidega ja leidsime mitmeid uusi koostööpartnereid.</w:t>
      </w:r>
    </w:p>
    <w:p w14:paraId="69CA9CEC" w14:textId="77777777" w:rsidR="004F3B40" w:rsidRPr="002704EE" w:rsidRDefault="00B168E8">
      <w:pPr>
        <w:pStyle w:val="Pealkiri1"/>
        <w:rPr>
          <w:lang w:val="it-IT"/>
        </w:rPr>
      </w:pPr>
      <w:r w:rsidRPr="002704EE">
        <w:rPr>
          <w:lang w:val="it-IT"/>
        </w:rPr>
        <w:t>Järeldused</w:t>
      </w:r>
    </w:p>
    <w:p w14:paraId="1CF30478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2019. aasta viitab teadlikule testfaasile, mille käigus hinnati, millised Baltimpeks OÜ püsikliendid aktsepteerivad arveldamist Boxlogo OÜ kaudu.</w:t>
      </w:r>
    </w:p>
    <w:p w14:paraId="31FF374D" w14:textId="12C35BD6" w:rsidR="004F3B40" w:rsidRPr="002704EE" w:rsidRDefault="00B168E8">
      <w:pPr>
        <w:rPr>
          <w:lang w:val="it-IT"/>
        </w:rPr>
      </w:pPr>
      <w:r w:rsidRPr="002704EE">
        <w:rPr>
          <w:lang w:val="it-IT"/>
        </w:rPr>
        <w:t>Järgnevatel aastatel kasvab nii klientide arv kui ka tehingute maht, mis näitab süsteemset</w:t>
      </w:r>
      <w:r w:rsidR="006D0026">
        <w:rPr>
          <w:lang w:val="it-IT"/>
        </w:rPr>
        <w:t>, konspireeritud</w:t>
      </w:r>
      <w:r w:rsidRPr="002704EE">
        <w:rPr>
          <w:lang w:val="it-IT"/>
        </w:rPr>
        <w:t xml:space="preserve"> ja laiendatud tegevust.</w:t>
      </w:r>
    </w:p>
    <w:p w14:paraId="26F9584B" w14:textId="77777777" w:rsidR="004F3B40" w:rsidRPr="002704EE" w:rsidRDefault="00B168E8">
      <w:pPr>
        <w:rPr>
          <w:lang w:val="it-IT"/>
        </w:rPr>
      </w:pPr>
      <w:r w:rsidRPr="002704EE">
        <w:rPr>
          <w:lang w:val="it-IT"/>
        </w:rPr>
        <w:t>Lisaks nähtub aastaaruannetest, et igal järgneval aastal kavandati koostööpartnerite ja klientide arvu suurendamist. See viitab kõrgele enesekindlusele, et kirjeldatud tegevus jääb varjatuks ega too kaasa tagajärgi.</w:t>
      </w:r>
    </w:p>
    <w:sectPr w:rsidR="004F3B40" w:rsidRPr="002704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0448047">
    <w:abstractNumId w:val="8"/>
  </w:num>
  <w:num w:numId="2" w16cid:durableId="780731348">
    <w:abstractNumId w:val="6"/>
  </w:num>
  <w:num w:numId="3" w16cid:durableId="595137603">
    <w:abstractNumId w:val="5"/>
  </w:num>
  <w:num w:numId="4" w16cid:durableId="2128885525">
    <w:abstractNumId w:val="4"/>
  </w:num>
  <w:num w:numId="5" w16cid:durableId="2088571556">
    <w:abstractNumId w:val="7"/>
  </w:num>
  <w:num w:numId="6" w16cid:durableId="695158699">
    <w:abstractNumId w:val="3"/>
  </w:num>
  <w:num w:numId="7" w16cid:durableId="476269254">
    <w:abstractNumId w:val="2"/>
  </w:num>
  <w:num w:numId="8" w16cid:durableId="877008394">
    <w:abstractNumId w:val="1"/>
  </w:num>
  <w:num w:numId="9" w16cid:durableId="6515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57B"/>
    <w:rsid w:val="0006063C"/>
    <w:rsid w:val="0015074B"/>
    <w:rsid w:val="002704EE"/>
    <w:rsid w:val="0029639D"/>
    <w:rsid w:val="00326F90"/>
    <w:rsid w:val="004F3B40"/>
    <w:rsid w:val="005B0867"/>
    <w:rsid w:val="006D0026"/>
    <w:rsid w:val="007060BA"/>
    <w:rsid w:val="00AA1D8D"/>
    <w:rsid w:val="00B168E8"/>
    <w:rsid w:val="00B47730"/>
    <w:rsid w:val="00CB0664"/>
    <w:rsid w:val="00E23F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73568"/>
  <w14:defaultImageDpi w14:val="300"/>
  <w15:docId w15:val="{9B0E36DE-4929-4B96-825E-E46B7505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Tarmo Kajandi</cp:lastModifiedBy>
  <cp:revision>3</cp:revision>
  <dcterms:created xsi:type="dcterms:W3CDTF">2026-04-11T22:01:00Z</dcterms:created>
  <dcterms:modified xsi:type="dcterms:W3CDTF">2026-04-11T22:03:00Z</dcterms:modified>
  <cp:category/>
</cp:coreProperties>
</file>